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附件：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学科交叉与科研创新：</w:t>
      </w:r>
    </w:p>
    <w:p>
      <w:pPr>
        <w:jc w:val="center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第二届上海交通大学外国语言文学博士研究生学术论坛回执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1933"/>
        <w:gridCol w:w="1526"/>
        <w:gridCol w:w="3372"/>
      </w:tblGrid>
      <w:tr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博士就读学校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3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博士入学年度</w:t>
            </w:r>
          </w:p>
        </w:tc>
        <w:tc>
          <w:tcPr>
            <w:tcW w:w="19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3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外国语言学及应用语言学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外国文学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翻译学</w:t>
            </w:r>
          </w:p>
          <w:p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比较文学与跨文化</w:t>
            </w:r>
          </w:p>
          <w:p>
            <w:pPr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sym w:font="Wingdings 2" w:char="00A3"/>
            </w:r>
            <w:r>
              <w:rPr>
                <w:rFonts w:hint="eastAsia" w:ascii="楷体" w:hAnsi="楷体" w:eastAsia="楷体"/>
                <w:szCs w:val="21"/>
              </w:rPr>
              <w:t>区域与国别研究</w:t>
            </w:r>
          </w:p>
        </w:tc>
      </w:tr>
      <w:tr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8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rPr>
          <w:trHeight w:val="449" w:hRule="atLeast"/>
        </w:trPr>
        <w:tc>
          <w:tcPr>
            <w:tcW w:w="1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683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  <w:tr>
        <w:trPr>
          <w:trHeight w:val="355" w:hRule="atLeast"/>
        </w:trPr>
        <w:tc>
          <w:tcPr>
            <w:tcW w:w="16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center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  <w:szCs w:val="24"/>
              </w:rPr>
              <w:t>备   注</w:t>
            </w:r>
          </w:p>
        </w:tc>
        <w:tc>
          <w:tcPr>
            <w:tcW w:w="683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楷体" w:hAnsi="楷体" w:eastAsia="楷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F4AC8"/>
    <w:rsid w:val="FFB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2023-09-24T12:27:00Z</dcterms:created>
  <dc:creator>金云溪</dc:creator>
  <cp:lastModifiedBy>金云溪</cp:lastModifiedBy>
  <dcterms:modified xsi:type="dcterms:W3CDTF">2023-09-24T12:28:08Z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D0EAE5D75EA3694FBABA0F65A7DA921A_41</vt:lpwstr>
  </property>
</Properties>
</file>