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BF1" w:rsidRDefault="003E4ECB">
      <w:pPr>
        <w:spacing w:line="360" w:lineRule="auto"/>
        <w:jc w:val="center"/>
        <w:rPr>
          <w:b/>
          <w:sz w:val="28"/>
          <w:szCs w:val="28"/>
        </w:rPr>
      </w:pPr>
      <w:bookmarkStart w:id="0" w:name="_Hlk1074488"/>
      <w:r>
        <w:rPr>
          <w:rFonts w:ascii="宋体" w:hAnsi="宋体" w:cs="Times New Roman" w:hint="eastAsia"/>
          <w:b/>
          <w:sz w:val="30"/>
          <w:szCs w:val="30"/>
        </w:rPr>
        <w:t>ERP技术与大脑神经机制高级研讨会</w:t>
      </w:r>
      <w:bookmarkEnd w:id="0"/>
      <w:r w:rsidR="005C3979">
        <w:rPr>
          <w:rFonts w:hint="eastAsia"/>
          <w:b/>
          <w:sz w:val="28"/>
          <w:szCs w:val="28"/>
        </w:rPr>
        <w:t>缴费流程</w:t>
      </w:r>
    </w:p>
    <w:p w:rsidR="00A47BF1" w:rsidRPr="003E4ECB" w:rsidRDefault="00A47BF1">
      <w:pPr>
        <w:spacing w:line="360" w:lineRule="auto"/>
        <w:jc w:val="center"/>
      </w:pPr>
    </w:p>
    <w:p w:rsidR="00A47BF1" w:rsidRDefault="005C397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为方便参会老师缴费，上海交通大学现开通“</w:t>
      </w:r>
      <w:r w:rsidR="003E4ECB" w:rsidRPr="00162442">
        <w:rPr>
          <w:rFonts w:ascii="宋体" w:hAnsi="宋体" w:cs="Times New Roman" w:hint="eastAsia"/>
          <w:b/>
          <w:sz w:val="24"/>
          <w:szCs w:val="24"/>
        </w:rPr>
        <w:t>ERP技术与大脑神经机制高级研讨会</w:t>
      </w:r>
      <w:r>
        <w:rPr>
          <w:rFonts w:hint="eastAsia"/>
          <w:sz w:val="24"/>
          <w:szCs w:val="24"/>
        </w:rPr>
        <w:t>（会程</w:t>
      </w:r>
      <w:r w:rsidR="008521D1"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天）”缴费平台。</w:t>
      </w:r>
      <w:r w:rsidRPr="009533B9">
        <w:rPr>
          <w:rFonts w:hint="eastAsia"/>
          <w:sz w:val="24"/>
          <w:szCs w:val="24"/>
        </w:rPr>
        <w:t>若</w:t>
      </w:r>
      <w:r w:rsidRPr="00D40B2D">
        <w:rPr>
          <w:rFonts w:hint="eastAsia"/>
          <w:sz w:val="24"/>
          <w:szCs w:val="24"/>
        </w:rPr>
        <w:t>201</w:t>
      </w:r>
      <w:r w:rsidR="003E4ECB">
        <w:rPr>
          <w:sz w:val="24"/>
          <w:szCs w:val="24"/>
        </w:rPr>
        <w:t>9</w:t>
      </w:r>
      <w:r w:rsidRPr="00D40B2D">
        <w:rPr>
          <w:rFonts w:hint="eastAsia"/>
          <w:sz w:val="24"/>
          <w:szCs w:val="24"/>
        </w:rPr>
        <w:t>年</w:t>
      </w:r>
      <w:r w:rsidR="00795A82">
        <w:rPr>
          <w:rFonts w:hint="eastAsia"/>
          <w:sz w:val="24"/>
          <w:szCs w:val="24"/>
        </w:rPr>
        <w:t>3</w:t>
      </w:r>
      <w:r w:rsidRPr="00D40B2D">
        <w:rPr>
          <w:rFonts w:hint="eastAsia"/>
          <w:sz w:val="24"/>
          <w:szCs w:val="24"/>
        </w:rPr>
        <w:t>月</w:t>
      </w:r>
      <w:r w:rsidR="00D40B2D" w:rsidRPr="00D40B2D">
        <w:rPr>
          <w:rFonts w:hint="eastAsia"/>
          <w:sz w:val="24"/>
          <w:szCs w:val="24"/>
        </w:rPr>
        <w:t>1</w:t>
      </w:r>
      <w:r w:rsidR="00795A82">
        <w:rPr>
          <w:rFonts w:hint="eastAsia"/>
          <w:sz w:val="24"/>
          <w:szCs w:val="24"/>
        </w:rPr>
        <w:t>5</w:t>
      </w:r>
      <w:r w:rsidRPr="00D40B2D">
        <w:rPr>
          <w:rFonts w:hint="eastAsia"/>
          <w:sz w:val="24"/>
          <w:szCs w:val="24"/>
        </w:rPr>
        <w:t>日前（含</w:t>
      </w:r>
      <w:r w:rsidRPr="00D40B2D">
        <w:rPr>
          <w:rFonts w:hint="eastAsia"/>
          <w:sz w:val="24"/>
          <w:szCs w:val="24"/>
        </w:rPr>
        <w:t>201</w:t>
      </w:r>
      <w:r w:rsidR="00795A82">
        <w:rPr>
          <w:rFonts w:hint="eastAsia"/>
          <w:sz w:val="24"/>
          <w:szCs w:val="24"/>
        </w:rPr>
        <w:t>9</w:t>
      </w:r>
      <w:r w:rsidRPr="00D40B2D">
        <w:rPr>
          <w:rFonts w:hint="eastAsia"/>
          <w:sz w:val="24"/>
          <w:szCs w:val="24"/>
        </w:rPr>
        <w:t>年</w:t>
      </w:r>
      <w:r w:rsidR="00795A82">
        <w:rPr>
          <w:rFonts w:hint="eastAsia"/>
          <w:sz w:val="24"/>
          <w:szCs w:val="24"/>
        </w:rPr>
        <w:t>3</w:t>
      </w:r>
      <w:r w:rsidRPr="00D40B2D">
        <w:rPr>
          <w:rFonts w:hint="eastAsia"/>
          <w:sz w:val="24"/>
          <w:szCs w:val="24"/>
        </w:rPr>
        <w:t>月</w:t>
      </w:r>
      <w:r w:rsidR="00D40B2D" w:rsidRPr="00D40B2D">
        <w:rPr>
          <w:rFonts w:hint="eastAsia"/>
          <w:sz w:val="24"/>
          <w:szCs w:val="24"/>
        </w:rPr>
        <w:t>1</w:t>
      </w:r>
      <w:r w:rsidR="00795A82">
        <w:rPr>
          <w:rFonts w:hint="eastAsia"/>
          <w:sz w:val="24"/>
          <w:szCs w:val="24"/>
        </w:rPr>
        <w:t>5</w:t>
      </w:r>
      <w:r w:rsidRPr="00D40B2D">
        <w:rPr>
          <w:rFonts w:hint="eastAsia"/>
          <w:sz w:val="24"/>
          <w:szCs w:val="24"/>
        </w:rPr>
        <w:t>日）</w:t>
      </w:r>
      <w:r w:rsidRPr="009533B9">
        <w:rPr>
          <w:rFonts w:hint="eastAsia"/>
          <w:sz w:val="24"/>
          <w:szCs w:val="24"/>
        </w:rPr>
        <w:t>网上缴费，报到当天可以领取上海交通</w:t>
      </w:r>
      <w:proofErr w:type="gramStart"/>
      <w:r w:rsidRPr="009533B9">
        <w:rPr>
          <w:rFonts w:hint="eastAsia"/>
          <w:sz w:val="24"/>
          <w:szCs w:val="24"/>
        </w:rPr>
        <w:t>大学机</w:t>
      </w:r>
      <w:proofErr w:type="gramEnd"/>
      <w:r w:rsidRPr="009533B9">
        <w:rPr>
          <w:rFonts w:hint="eastAsia"/>
          <w:sz w:val="24"/>
          <w:szCs w:val="24"/>
        </w:rPr>
        <w:t>打发票；若</w:t>
      </w:r>
      <w:r w:rsidRPr="00D40B2D">
        <w:rPr>
          <w:rFonts w:hint="eastAsia"/>
          <w:sz w:val="24"/>
          <w:szCs w:val="24"/>
        </w:rPr>
        <w:t>201</w:t>
      </w:r>
      <w:r w:rsidR="003E4ECB">
        <w:rPr>
          <w:sz w:val="24"/>
          <w:szCs w:val="24"/>
        </w:rPr>
        <w:t>9</w:t>
      </w:r>
      <w:r w:rsidRPr="00D40B2D">
        <w:rPr>
          <w:rFonts w:hint="eastAsia"/>
          <w:sz w:val="24"/>
          <w:szCs w:val="24"/>
        </w:rPr>
        <w:t>年</w:t>
      </w:r>
      <w:r w:rsidR="00795A82">
        <w:rPr>
          <w:rFonts w:hint="eastAsia"/>
          <w:sz w:val="24"/>
          <w:szCs w:val="24"/>
        </w:rPr>
        <w:t>3</w:t>
      </w:r>
      <w:r w:rsidRPr="00D40B2D">
        <w:rPr>
          <w:rFonts w:hint="eastAsia"/>
          <w:sz w:val="24"/>
          <w:szCs w:val="24"/>
        </w:rPr>
        <w:t>月</w:t>
      </w:r>
      <w:r w:rsidR="00D40B2D" w:rsidRPr="00D40B2D">
        <w:rPr>
          <w:rFonts w:hint="eastAsia"/>
          <w:sz w:val="24"/>
          <w:szCs w:val="24"/>
        </w:rPr>
        <w:t>1</w:t>
      </w:r>
      <w:r w:rsidR="00795A82">
        <w:rPr>
          <w:rFonts w:hint="eastAsia"/>
          <w:sz w:val="24"/>
          <w:szCs w:val="24"/>
        </w:rPr>
        <w:t>5</w:t>
      </w:r>
      <w:r w:rsidRPr="00D40B2D">
        <w:rPr>
          <w:rFonts w:hint="eastAsia"/>
          <w:sz w:val="24"/>
          <w:szCs w:val="24"/>
        </w:rPr>
        <w:t>日之后</w:t>
      </w:r>
      <w:r w:rsidRPr="009533B9">
        <w:rPr>
          <w:rFonts w:hint="eastAsia"/>
          <w:sz w:val="24"/>
          <w:szCs w:val="24"/>
        </w:rPr>
        <w:t>网上缴费或报到当天现场支付，发票不能现场领取，可在研讨会期间领取或采用会后顺丰到付的方式邮寄。建议各位老师提前网上缴费。</w:t>
      </w:r>
    </w:p>
    <w:p w:rsidR="00A47BF1" w:rsidRDefault="005C3979">
      <w:pPr>
        <w:spacing w:line="360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网上缴费截止时间为</w:t>
      </w:r>
      <w:r w:rsidRPr="00D40B2D">
        <w:rPr>
          <w:rFonts w:hint="eastAsia"/>
          <w:sz w:val="24"/>
          <w:szCs w:val="24"/>
        </w:rPr>
        <w:t>20</w:t>
      </w:r>
      <w:r w:rsidR="00795A82">
        <w:rPr>
          <w:rFonts w:hint="eastAsia"/>
          <w:sz w:val="24"/>
          <w:szCs w:val="24"/>
        </w:rPr>
        <w:t>19</w:t>
      </w:r>
      <w:r w:rsidRPr="00D40B2D">
        <w:rPr>
          <w:rFonts w:hint="eastAsia"/>
          <w:sz w:val="24"/>
          <w:szCs w:val="24"/>
        </w:rPr>
        <w:t>年</w:t>
      </w:r>
      <w:r w:rsidR="00795A82">
        <w:rPr>
          <w:rFonts w:hint="eastAsia"/>
          <w:sz w:val="24"/>
          <w:szCs w:val="24"/>
        </w:rPr>
        <w:t>4</w:t>
      </w:r>
      <w:r w:rsidRPr="00D40B2D">
        <w:rPr>
          <w:rFonts w:hint="eastAsia"/>
          <w:sz w:val="24"/>
          <w:szCs w:val="24"/>
        </w:rPr>
        <w:t>月</w:t>
      </w:r>
      <w:r w:rsidR="00795A82">
        <w:rPr>
          <w:rFonts w:hint="eastAsia"/>
          <w:sz w:val="24"/>
          <w:szCs w:val="24"/>
        </w:rPr>
        <w:t>7</w:t>
      </w:r>
      <w:r w:rsidRPr="00D40B2D"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。缴费流程如下：</w:t>
      </w:r>
    </w:p>
    <w:p w:rsidR="00A47BF1" w:rsidRDefault="00A47BF1">
      <w:pPr>
        <w:spacing w:line="360" w:lineRule="auto"/>
        <w:ind w:firstLineChars="200" w:firstLine="480"/>
        <w:rPr>
          <w:sz w:val="24"/>
          <w:szCs w:val="24"/>
        </w:rPr>
      </w:pPr>
    </w:p>
    <w:p w:rsidR="00A47BF1" w:rsidRDefault="005C3979">
      <w:pPr>
        <w:pStyle w:val="1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登陆上海交通大学网上缴费平台并进行</w:t>
      </w:r>
      <w:r>
        <w:rPr>
          <w:rFonts w:hint="eastAsia"/>
          <w:b/>
          <w:sz w:val="24"/>
          <w:szCs w:val="24"/>
        </w:rPr>
        <w:t>注册</w:t>
      </w:r>
      <w:r>
        <w:rPr>
          <w:rFonts w:hint="eastAsia"/>
          <w:sz w:val="24"/>
          <w:szCs w:val="24"/>
        </w:rPr>
        <w:t>，网址：</w:t>
      </w:r>
    </w:p>
    <w:p w:rsidR="00A47BF1" w:rsidRDefault="005C3979">
      <w:pPr>
        <w:pStyle w:val="1"/>
        <w:spacing w:line="360" w:lineRule="auto"/>
        <w:ind w:left="360" w:firstLineChars="0" w:firstLine="0"/>
        <w:rPr>
          <w:sz w:val="24"/>
          <w:szCs w:val="24"/>
        </w:rPr>
      </w:pPr>
      <w:r>
        <w:rPr>
          <w:sz w:val="24"/>
          <w:szCs w:val="24"/>
        </w:rPr>
        <w:t>http://www.jdcw.sjtu.edu.cn/payment/</w:t>
      </w:r>
    </w:p>
    <w:p w:rsidR="00A47BF1" w:rsidRDefault="00A47BF1">
      <w:pPr>
        <w:pStyle w:val="1"/>
        <w:spacing w:line="360" w:lineRule="auto"/>
        <w:ind w:left="360" w:firstLineChars="0" w:firstLine="0"/>
        <w:rPr>
          <w:sz w:val="24"/>
          <w:szCs w:val="24"/>
        </w:rPr>
      </w:pPr>
    </w:p>
    <w:p w:rsidR="00795A82" w:rsidRDefault="005C3979" w:rsidP="00795A82">
      <w:pPr>
        <w:pStyle w:val="1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注册后请登陆，选择</w:t>
      </w:r>
      <w:r>
        <w:rPr>
          <w:rFonts w:hint="eastAsia"/>
          <w:b/>
          <w:sz w:val="24"/>
          <w:szCs w:val="24"/>
        </w:rPr>
        <w:t>相应的会程</w:t>
      </w:r>
      <w:r>
        <w:rPr>
          <w:rFonts w:hint="eastAsia"/>
          <w:sz w:val="24"/>
          <w:szCs w:val="24"/>
        </w:rPr>
        <w:t>，</w:t>
      </w:r>
    </w:p>
    <w:p w:rsidR="00A47BF1" w:rsidRDefault="005C3979" w:rsidP="00795A82">
      <w:pPr>
        <w:pStyle w:val="1"/>
        <w:spacing w:line="360" w:lineRule="auto"/>
        <w:ind w:left="360" w:firstLineChars="0" w:firstLine="0"/>
        <w:rPr>
          <w:sz w:val="24"/>
          <w:szCs w:val="24"/>
        </w:rPr>
      </w:pPr>
      <w:r w:rsidRPr="00795A82">
        <w:rPr>
          <w:rFonts w:hint="eastAsia"/>
          <w:b/>
          <w:bCs/>
          <w:sz w:val="24"/>
          <w:szCs w:val="24"/>
        </w:rPr>
        <w:t>高校教师</w:t>
      </w:r>
      <w:r w:rsidRPr="00795A82">
        <w:rPr>
          <w:rFonts w:hint="eastAsia"/>
          <w:sz w:val="24"/>
          <w:szCs w:val="24"/>
        </w:rPr>
        <w:t>请选择“</w:t>
      </w:r>
      <w:r w:rsidR="00795A82" w:rsidRPr="00795A82">
        <w:rPr>
          <w:rFonts w:ascii="宋体" w:hAnsi="宋体" w:cs="Times New Roman" w:hint="eastAsia"/>
          <w:b/>
          <w:sz w:val="24"/>
          <w:szCs w:val="24"/>
        </w:rPr>
        <w:t>ERP技术与大脑神经机制高级研讨会</w:t>
      </w:r>
      <w:r>
        <w:rPr>
          <w:rFonts w:hint="eastAsia"/>
          <w:sz w:val="24"/>
          <w:szCs w:val="24"/>
        </w:rPr>
        <w:t>（</w:t>
      </w:r>
      <w:r w:rsidR="008521D1">
        <w:rPr>
          <w:rFonts w:hint="eastAsia"/>
          <w:sz w:val="24"/>
          <w:szCs w:val="24"/>
        </w:rPr>
        <w:t>教师优惠注册</w:t>
      </w:r>
      <w:r>
        <w:rPr>
          <w:rFonts w:hint="eastAsia"/>
          <w:sz w:val="24"/>
          <w:szCs w:val="24"/>
        </w:rPr>
        <w:t>）”</w:t>
      </w:r>
      <w:r w:rsidR="008521D1">
        <w:rPr>
          <w:rFonts w:hint="eastAsia"/>
          <w:sz w:val="24"/>
          <w:szCs w:val="24"/>
        </w:rPr>
        <w:t>；</w:t>
      </w:r>
    </w:p>
    <w:p w:rsidR="00A47BF1" w:rsidRDefault="005C3979">
      <w:pPr>
        <w:pStyle w:val="1"/>
        <w:spacing w:line="360" w:lineRule="auto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b/>
          <w:bCs/>
          <w:sz w:val="24"/>
          <w:szCs w:val="24"/>
        </w:rPr>
        <w:t>全日制学生</w:t>
      </w:r>
      <w:r>
        <w:rPr>
          <w:rFonts w:hint="eastAsia"/>
          <w:sz w:val="24"/>
          <w:szCs w:val="24"/>
        </w:rPr>
        <w:t>请选择“</w:t>
      </w:r>
      <w:r w:rsidR="00795A82" w:rsidRPr="00795A82">
        <w:rPr>
          <w:rFonts w:ascii="宋体" w:hAnsi="宋体" w:cs="Times New Roman" w:hint="eastAsia"/>
          <w:b/>
          <w:sz w:val="24"/>
          <w:szCs w:val="24"/>
        </w:rPr>
        <w:t>ERP技术与大脑神经机制高级研讨会</w:t>
      </w:r>
      <w:r>
        <w:rPr>
          <w:rFonts w:hint="eastAsia"/>
          <w:sz w:val="24"/>
          <w:szCs w:val="24"/>
        </w:rPr>
        <w:t>（</w:t>
      </w:r>
      <w:r w:rsidR="008521D1">
        <w:rPr>
          <w:rFonts w:hint="eastAsia"/>
          <w:sz w:val="24"/>
          <w:szCs w:val="24"/>
        </w:rPr>
        <w:t>学生优惠注册</w:t>
      </w:r>
      <w:r>
        <w:rPr>
          <w:rFonts w:hint="eastAsia"/>
          <w:sz w:val="24"/>
          <w:szCs w:val="24"/>
        </w:rPr>
        <w:t>）”，</w:t>
      </w:r>
      <w:r>
        <w:rPr>
          <w:rFonts w:hint="eastAsia"/>
          <w:sz w:val="24"/>
          <w:szCs w:val="24"/>
        </w:rPr>
        <w:t xml:space="preserve"> </w:t>
      </w:r>
    </w:p>
    <w:p w:rsidR="009533B9" w:rsidRDefault="005C3979">
      <w:pPr>
        <w:pStyle w:val="1"/>
        <w:spacing w:line="360" w:lineRule="auto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然后点击右下角的“支付”，如下图：</w:t>
      </w:r>
    </w:p>
    <w:p w:rsidR="001A13AB" w:rsidRDefault="001A13AB">
      <w:pPr>
        <w:pStyle w:val="1"/>
        <w:spacing w:line="360" w:lineRule="auto"/>
        <w:ind w:firstLineChars="0" w:firstLine="0"/>
        <w:rPr>
          <w:sz w:val="24"/>
          <w:szCs w:val="24"/>
        </w:rPr>
      </w:pPr>
    </w:p>
    <w:p w:rsidR="001A13AB" w:rsidRDefault="001A13AB">
      <w:pPr>
        <w:pStyle w:val="1"/>
        <w:spacing w:line="360" w:lineRule="auto"/>
        <w:ind w:firstLineChars="0" w:firstLine="0"/>
        <w:rPr>
          <w:rFonts w:hint="eastAsia"/>
          <w:sz w:val="24"/>
          <w:szCs w:val="24"/>
        </w:rPr>
      </w:pPr>
      <w:r>
        <w:rPr>
          <w:noProof/>
        </w:rPr>
        <w:drawing>
          <wp:inline distT="0" distB="0" distL="0" distR="0" wp14:anchorId="66C000EC" wp14:editId="0A6A5322">
            <wp:extent cx="5274310" cy="251333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1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3B9" w:rsidRDefault="009533B9">
      <w:pPr>
        <w:pStyle w:val="1"/>
        <w:spacing w:line="360" w:lineRule="auto"/>
        <w:ind w:firstLineChars="0" w:firstLine="0"/>
        <w:rPr>
          <w:sz w:val="24"/>
          <w:szCs w:val="24"/>
        </w:rPr>
      </w:pPr>
    </w:p>
    <w:p w:rsidR="00A47BF1" w:rsidRDefault="009533B9">
      <w:pPr>
        <w:pStyle w:val="1"/>
        <w:spacing w:line="360" w:lineRule="auto"/>
        <w:ind w:firstLineChars="0" w:firstLine="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53BABE" wp14:editId="112FFEF1">
                <wp:simplePos x="0" y="0"/>
                <wp:positionH relativeFrom="column">
                  <wp:posOffset>4746625</wp:posOffset>
                </wp:positionH>
                <wp:positionV relativeFrom="paragraph">
                  <wp:posOffset>2409825</wp:posOffset>
                </wp:positionV>
                <wp:extent cx="739775" cy="473075"/>
                <wp:effectExtent l="0" t="0" r="22225" b="22225"/>
                <wp:wrapNone/>
                <wp:docPr id="7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775" cy="4730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33915D" id="椭圆 7" o:spid="_x0000_s1026" style="position:absolute;left:0;text-align:left;margin-left:373.75pt;margin-top:189.75pt;width:58.25pt;height:3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" filled="f" strokecolor="red" strokeweight="2pt"/>
            </w:pict>
          </mc:Fallback>
        </mc:AlternateContent>
      </w:r>
    </w:p>
    <w:p w:rsidR="00A47BF1" w:rsidRDefault="00A47BF1">
      <w:pPr>
        <w:pStyle w:val="1"/>
        <w:spacing w:line="360" w:lineRule="auto"/>
        <w:ind w:left="360" w:firstLineChars="0" w:firstLine="0"/>
        <w:rPr>
          <w:sz w:val="24"/>
          <w:szCs w:val="24"/>
        </w:rPr>
      </w:pPr>
    </w:p>
    <w:p w:rsidR="009533B9" w:rsidRDefault="009533B9">
      <w:pPr>
        <w:pStyle w:val="1"/>
        <w:spacing w:line="360" w:lineRule="auto"/>
        <w:ind w:left="360" w:firstLineChars="0" w:firstLine="0"/>
        <w:rPr>
          <w:sz w:val="24"/>
          <w:szCs w:val="24"/>
        </w:rPr>
      </w:pPr>
    </w:p>
    <w:p w:rsidR="009533B9" w:rsidRDefault="005C3979" w:rsidP="009533B9">
      <w:pPr>
        <w:pStyle w:val="1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点击“支付”后出现如下界面：</w:t>
      </w:r>
    </w:p>
    <w:p w:rsidR="009D7DBB" w:rsidRDefault="009D7DBB" w:rsidP="009D7DBB">
      <w:pPr>
        <w:pStyle w:val="1"/>
        <w:spacing w:line="360" w:lineRule="auto"/>
        <w:ind w:firstLineChars="0" w:firstLine="0"/>
        <w:rPr>
          <w:rFonts w:hint="eastAsia"/>
          <w:sz w:val="24"/>
          <w:szCs w:val="24"/>
        </w:rPr>
      </w:pPr>
      <w:r>
        <w:rPr>
          <w:noProof/>
        </w:rPr>
        <w:drawing>
          <wp:inline distT="0" distB="0" distL="0" distR="0" wp14:anchorId="048A3C6C" wp14:editId="598CA13F">
            <wp:extent cx="5274310" cy="259397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7BF1" w:rsidRPr="009D7DBB" w:rsidRDefault="005C3979" w:rsidP="009D7DBB">
      <w:pPr>
        <w:pStyle w:val="1"/>
        <w:spacing w:line="360" w:lineRule="auto"/>
        <w:ind w:firstLineChars="0" w:firstLine="0"/>
        <w:rPr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特别注意：在此页面，需要修改缴费单位名称，此缴费单位名称将会作为发票抬头。如不修改，则默认为注册名字。</w:t>
      </w:r>
    </w:p>
    <w:p w:rsidR="00A47BF1" w:rsidRDefault="005C3979" w:rsidP="009D7DBB">
      <w:pPr>
        <w:pStyle w:val="1"/>
        <w:spacing w:line="360" w:lineRule="auto"/>
        <w:ind w:firstLineChars="0" w:firstLine="0"/>
        <w:rPr>
          <w:b/>
          <w:color w:val="FF0000"/>
          <w:sz w:val="24"/>
          <w:szCs w:val="24"/>
        </w:rPr>
      </w:pPr>
      <w:r>
        <w:rPr>
          <w:rFonts w:hint="eastAsia"/>
          <w:b/>
          <w:color w:val="FF0000"/>
          <w:sz w:val="24"/>
          <w:szCs w:val="24"/>
        </w:rPr>
        <w:t>发票一经开出，不退不换。</w:t>
      </w:r>
    </w:p>
    <w:p w:rsidR="00A47BF1" w:rsidRDefault="00A47BF1">
      <w:pPr>
        <w:pStyle w:val="1"/>
        <w:spacing w:line="360" w:lineRule="auto"/>
        <w:ind w:left="360" w:firstLineChars="0" w:firstLine="0"/>
        <w:rPr>
          <w:sz w:val="24"/>
          <w:szCs w:val="24"/>
        </w:rPr>
      </w:pPr>
    </w:p>
    <w:p w:rsidR="00A47BF1" w:rsidRDefault="005C3979">
      <w:pPr>
        <w:pStyle w:val="1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填写好缴费单位名称后，点击“下一步”即进入相应银行的支付页面，完成付款即可。</w:t>
      </w:r>
    </w:p>
    <w:p w:rsidR="00A47BF1" w:rsidRDefault="00A47BF1">
      <w:pPr>
        <w:spacing w:line="360" w:lineRule="auto"/>
        <w:rPr>
          <w:sz w:val="24"/>
          <w:szCs w:val="24"/>
        </w:rPr>
      </w:pPr>
    </w:p>
    <w:p w:rsidR="00A47BF1" w:rsidRDefault="005C3979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详情请电话咨询：</w:t>
      </w:r>
      <w:r w:rsidR="009D7DBB">
        <w:rPr>
          <w:rFonts w:hint="eastAsia"/>
          <w:sz w:val="24"/>
          <w:szCs w:val="24"/>
        </w:rPr>
        <w:t>13524897957</w:t>
      </w:r>
      <w:r w:rsidR="009D7DBB">
        <w:rPr>
          <w:sz w:val="24"/>
          <w:szCs w:val="24"/>
        </w:rPr>
        <w:t xml:space="preserve">  </w:t>
      </w:r>
      <w:proofErr w:type="gramStart"/>
      <w:r w:rsidR="009D7DBB">
        <w:rPr>
          <w:rFonts w:hint="eastAsia"/>
          <w:sz w:val="24"/>
          <w:szCs w:val="24"/>
        </w:rPr>
        <w:t>周岸勤</w:t>
      </w:r>
      <w:proofErr w:type="gramEnd"/>
    </w:p>
    <w:p w:rsidR="00A47BF1" w:rsidRDefault="00A47BF1">
      <w:pPr>
        <w:spacing w:line="360" w:lineRule="auto"/>
        <w:rPr>
          <w:sz w:val="24"/>
          <w:szCs w:val="24"/>
        </w:rPr>
      </w:pPr>
    </w:p>
    <w:p w:rsidR="00A47BF1" w:rsidRDefault="005C3979">
      <w:pPr>
        <w:pStyle w:val="1"/>
        <w:spacing w:line="360" w:lineRule="auto"/>
        <w:ind w:left="36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上海交通大学外国语学院</w:t>
      </w:r>
    </w:p>
    <w:p w:rsidR="00A47BF1" w:rsidRDefault="005C3979">
      <w:pPr>
        <w:pStyle w:val="1"/>
        <w:spacing w:line="360" w:lineRule="auto"/>
        <w:ind w:left="360" w:firstLineChars="0" w:firstLine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</w:t>
      </w:r>
      <w:r w:rsidR="009D7DBB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年</w:t>
      </w:r>
      <w:r w:rsidR="009D7DBB"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月</w:t>
      </w:r>
      <w:r w:rsidR="009D7DBB">
        <w:rPr>
          <w:rFonts w:hint="eastAsia"/>
          <w:sz w:val="24"/>
          <w:szCs w:val="24"/>
        </w:rPr>
        <w:t>4</w:t>
      </w:r>
      <w:bookmarkStart w:id="1" w:name="_GoBack"/>
      <w:bookmarkEnd w:id="1"/>
      <w:r>
        <w:rPr>
          <w:rFonts w:hint="eastAsia"/>
          <w:sz w:val="24"/>
          <w:szCs w:val="24"/>
        </w:rPr>
        <w:t>日</w:t>
      </w:r>
    </w:p>
    <w:sectPr w:rsidR="00A47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16B" w:rsidRDefault="0062316B" w:rsidP="008521D1">
      <w:r>
        <w:separator/>
      </w:r>
    </w:p>
  </w:endnote>
  <w:endnote w:type="continuationSeparator" w:id="0">
    <w:p w:rsidR="0062316B" w:rsidRDefault="0062316B" w:rsidP="00852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16B" w:rsidRDefault="0062316B" w:rsidP="008521D1">
      <w:r>
        <w:separator/>
      </w:r>
    </w:p>
  </w:footnote>
  <w:footnote w:type="continuationSeparator" w:id="0">
    <w:p w:rsidR="0062316B" w:rsidRDefault="0062316B" w:rsidP="00852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2E1DA4"/>
    <w:multiLevelType w:val="multilevel"/>
    <w:tmpl w:val="762E1D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74B"/>
    <w:rsid w:val="000A7E19"/>
    <w:rsid w:val="000E274B"/>
    <w:rsid w:val="000E74A4"/>
    <w:rsid w:val="00162442"/>
    <w:rsid w:val="001A13AB"/>
    <w:rsid w:val="002376F2"/>
    <w:rsid w:val="002F5C80"/>
    <w:rsid w:val="00306AEB"/>
    <w:rsid w:val="003E4ECB"/>
    <w:rsid w:val="003F1B0E"/>
    <w:rsid w:val="004F3B14"/>
    <w:rsid w:val="00543536"/>
    <w:rsid w:val="00554E4E"/>
    <w:rsid w:val="005C3979"/>
    <w:rsid w:val="0062316B"/>
    <w:rsid w:val="0070167C"/>
    <w:rsid w:val="00705A16"/>
    <w:rsid w:val="00707DA1"/>
    <w:rsid w:val="00795A82"/>
    <w:rsid w:val="007E4A0C"/>
    <w:rsid w:val="008521D1"/>
    <w:rsid w:val="008A1D1D"/>
    <w:rsid w:val="009533B9"/>
    <w:rsid w:val="009D7DBB"/>
    <w:rsid w:val="009E4F44"/>
    <w:rsid w:val="009F4D04"/>
    <w:rsid w:val="00A15FC9"/>
    <w:rsid w:val="00A47BF1"/>
    <w:rsid w:val="00AF5F29"/>
    <w:rsid w:val="00B51549"/>
    <w:rsid w:val="00B945DC"/>
    <w:rsid w:val="00D40B2D"/>
    <w:rsid w:val="00EE172A"/>
    <w:rsid w:val="00F206B0"/>
    <w:rsid w:val="00F348D4"/>
    <w:rsid w:val="00F60904"/>
    <w:rsid w:val="00FD28E2"/>
    <w:rsid w:val="09F76434"/>
    <w:rsid w:val="0A2330B6"/>
    <w:rsid w:val="296823C3"/>
    <w:rsid w:val="2AC3094B"/>
    <w:rsid w:val="3396161B"/>
    <w:rsid w:val="37F521B4"/>
    <w:rsid w:val="40F37B89"/>
    <w:rsid w:val="692F2C80"/>
    <w:rsid w:val="6D6032FF"/>
    <w:rsid w:val="746C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CF5D15"/>
  <w15:docId w15:val="{DC885D1D-2557-43A0-8B7A-817B8F01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</dc:creator>
  <cp:lastModifiedBy> </cp:lastModifiedBy>
  <cp:revision>7</cp:revision>
  <cp:lastPrinted>2015-06-24T01:39:00Z</cp:lastPrinted>
  <dcterms:created xsi:type="dcterms:W3CDTF">2018-04-23T14:38:00Z</dcterms:created>
  <dcterms:modified xsi:type="dcterms:W3CDTF">2019-03-04T01:20:00Z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