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DA12A">
      <w:pPr>
        <w:spacing w:line="360" w:lineRule="auto"/>
        <w:jc w:val="center"/>
        <w:rPr>
          <w:rFonts w:ascii="仿宋" w:hAnsi="仿宋" w:eastAsia="仿宋"/>
          <w:b/>
          <w:sz w:val="24"/>
          <w:szCs w:val="24"/>
        </w:rPr>
      </w:pPr>
      <w:bookmarkStart w:id="0" w:name="_GoBack"/>
      <w:r>
        <w:rPr>
          <w:rFonts w:hint="eastAsia" w:ascii="仿宋" w:hAnsi="仿宋" w:eastAsia="仿宋"/>
          <w:b/>
          <w:sz w:val="24"/>
          <w:szCs w:val="24"/>
        </w:rPr>
        <w:t>2024年语音学与大脑神经机制高级研讨会缴费流程</w:t>
      </w:r>
      <w:bookmarkEnd w:id="0"/>
    </w:p>
    <w:p w14:paraId="1C7CB1FC">
      <w:pPr>
        <w:spacing w:line="360" w:lineRule="auto"/>
        <w:jc w:val="center"/>
        <w:rPr>
          <w:rFonts w:ascii="仿宋" w:hAnsi="仿宋" w:eastAsia="仿宋"/>
          <w:sz w:val="24"/>
          <w:szCs w:val="24"/>
        </w:rPr>
      </w:pPr>
    </w:p>
    <w:p w14:paraId="76C4CF55"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为方便参会老师同学缴费，上海交通大学现开通“2</w:t>
      </w:r>
      <w:r>
        <w:rPr>
          <w:rFonts w:ascii="仿宋" w:hAnsi="仿宋" w:eastAsia="仿宋"/>
          <w:sz w:val="24"/>
          <w:szCs w:val="24"/>
        </w:rPr>
        <w:t>02</w:t>
      </w:r>
      <w:r>
        <w:rPr>
          <w:rFonts w:hint="eastAsia" w:ascii="仿宋" w:hAnsi="仿宋" w:eastAsia="仿宋"/>
          <w:sz w:val="24"/>
          <w:szCs w:val="24"/>
        </w:rPr>
        <w:t>4年语音学与大脑神经机制高级研讨会（会程2天）”缴费平台。</w:t>
      </w:r>
      <w:r>
        <w:rPr>
          <w:rFonts w:hint="eastAsia" w:ascii="仿宋" w:hAnsi="仿宋" w:eastAsia="仿宋"/>
          <w:sz w:val="24"/>
          <w:szCs w:val="24"/>
          <w:highlight w:val="yellow"/>
        </w:rPr>
        <w:t>此次会议费只能在网上缴费，缴费时间为即日起至</w:t>
      </w:r>
      <w:r>
        <w:rPr>
          <w:rFonts w:ascii="仿宋" w:hAnsi="仿宋" w:eastAsia="仿宋"/>
          <w:sz w:val="24"/>
          <w:szCs w:val="24"/>
          <w:highlight w:val="yellow"/>
        </w:rPr>
        <w:t>7</w:t>
      </w:r>
      <w:r>
        <w:rPr>
          <w:rFonts w:hint="eastAsia" w:ascii="仿宋" w:hAnsi="仿宋" w:eastAsia="仿宋"/>
          <w:sz w:val="24"/>
          <w:szCs w:val="24"/>
          <w:highlight w:val="yellow"/>
        </w:rPr>
        <w:t>月11日，缴费后电子发票在会后发到大家预留邮箱。</w:t>
      </w:r>
    </w:p>
    <w:p w14:paraId="7752F852"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highlight w:val="yellow"/>
        </w:rPr>
        <w:t>网上缴费截止时间为2024年</w:t>
      </w:r>
      <w:r>
        <w:rPr>
          <w:rFonts w:ascii="仿宋" w:hAnsi="仿宋" w:eastAsia="仿宋"/>
          <w:sz w:val="24"/>
          <w:szCs w:val="24"/>
          <w:highlight w:val="yellow"/>
        </w:rPr>
        <w:t>7</w:t>
      </w:r>
      <w:r>
        <w:rPr>
          <w:rFonts w:hint="eastAsia" w:ascii="仿宋" w:hAnsi="仿宋" w:eastAsia="仿宋"/>
          <w:sz w:val="24"/>
          <w:szCs w:val="24"/>
          <w:highlight w:val="yellow"/>
        </w:rPr>
        <w:t>月11日。缴费流程如下：</w:t>
      </w:r>
    </w:p>
    <w:p w14:paraId="450D5926"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</w:p>
    <w:p w14:paraId="2C21EE48">
      <w:pPr>
        <w:pStyle w:val="8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登陆上海交通大学网上缴费平台并进行</w:t>
      </w:r>
      <w:r>
        <w:rPr>
          <w:rFonts w:hint="eastAsia" w:ascii="仿宋" w:hAnsi="仿宋" w:eastAsia="仿宋"/>
          <w:b/>
          <w:sz w:val="24"/>
          <w:szCs w:val="24"/>
        </w:rPr>
        <w:t>注册</w:t>
      </w:r>
      <w:r>
        <w:rPr>
          <w:rFonts w:hint="eastAsia" w:ascii="仿宋" w:hAnsi="仿宋" w:eastAsia="仿宋"/>
          <w:sz w:val="24"/>
          <w:szCs w:val="24"/>
        </w:rPr>
        <w:t>，网址：</w:t>
      </w:r>
    </w:p>
    <w:p w14:paraId="2CBF1414">
      <w:pPr>
        <w:pStyle w:val="8"/>
        <w:spacing w:line="360" w:lineRule="auto"/>
        <w:ind w:left="360" w:firstLine="0" w:firstLineChars="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http://www.jdcw.sjtu.edu.cn/payment/</w:t>
      </w:r>
    </w:p>
    <w:p w14:paraId="66978BB9">
      <w:pPr>
        <w:pStyle w:val="8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注册后请登陆，选择</w:t>
      </w:r>
      <w:r>
        <w:rPr>
          <w:rFonts w:hint="eastAsia" w:ascii="仿宋" w:hAnsi="仿宋" w:eastAsia="仿宋"/>
          <w:b/>
          <w:sz w:val="24"/>
          <w:szCs w:val="24"/>
        </w:rPr>
        <w:t>相应的会程</w:t>
      </w:r>
      <w:r>
        <w:rPr>
          <w:rFonts w:hint="eastAsia" w:ascii="仿宋" w:hAnsi="仿宋" w:eastAsia="仿宋"/>
          <w:sz w:val="24"/>
          <w:szCs w:val="24"/>
        </w:rPr>
        <w:t>，如：</w:t>
      </w:r>
    </w:p>
    <w:p w14:paraId="4F2B3623">
      <w:pPr>
        <w:pStyle w:val="8"/>
        <w:spacing w:line="360" w:lineRule="auto"/>
        <w:ind w:firstLine="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b/>
          <w:bCs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选择“2</w:t>
      </w:r>
      <w:r>
        <w:rPr>
          <w:rFonts w:ascii="仿宋" w:hAnsi="仿宋" w:eastAsia="仿宋"/>
          <w:sz w:val="24"/>
          <w:szCs w:val="24"/>
        </w:rPr>
        <w:t>02</w:t>
      </w:r>
      <w:r>
        <w:rPr>
          <w:rFonts w:hint="eastAsia" w:ascii="仿宋" w:hAnsi="仿宋" w:eastAsia="仿宋"/>
          <w:sz w:val="24"/>
          <w:szCs w:val="24"/>
        </w:rPr>
        <w:t>4年语音学与大脑神经机制高级研讨会线上参会教师”，然后点击右下角的“支付”，如下图：</w:t>
      </w:r>
    </w:p>
    <w:p w14:paraId="2B4CA366">
      <w:pPr>
        <w:pStyle w:val="8"/>
        <w:spacing w:line="360" w:lineRule="auto"/>
        <w:ind w:firstLine="0" w:firstLineChars="0"/>
        <w:rPr>
          <w:rFonts w:hint="eastAsia" w:ascii="仿宋" w:hAnsi="仿宋" w:eastAsia="仿宋"/>
          <w:sz w:val="24"/>
          <w:szCs w:val="24"/>
        </w:rPr>
      </w:pPr>
      <w:r>
        <w:drawing>
          <wp:inline distT="0" distB="0" distL="0" distR="0">
            <wp:extent cx="5274310" cy="2357120"/>
            <wp:effectExtent l="0" t="0" r="2540" b="5080"/>
            <wp:docPr id="192108799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08799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5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55BC5">
      <w:pPr>
        <w:pStyle w:val="8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点击“支付”后出现如下界面：</w:t>
      </w:r>
    </w:p>
    <w:p w14:paraId="523E54A1">
      <w:pPr>
        <w:pStyle w:val="8"/>
        <w:spacing w:line="360" w:lineRule="auto"/>
        <w:ind w:firstLine="0" w:firstLineChars="0"/>
        <w:rPr>
          <w:rFonts w:ascii="仿宋" w:hAnsi="仿宋" w:eastAsia="仿宋"/>
          <w:sz w:val="24"/>
          <w:szCs w:val="24"/>
        </w:rPr>
      </w:pPr>
      <w:r>
        <w:drawing>
          <wp:inline distT="0" distB="0" distL="0" distR="0">
            <wp:extent cx="5274310" cy="2591435"/>
            <wp:effectExtent l="0" t="0" r="2540" b="0"/>
            <wp:docPr id="14386418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6418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9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2A379">
      <w:pPr>
        <w:pStyle w:val="8"/>
        <w:spacing w:line="360" w:lineRule="auto"/>
        <w:ind w:firstLine="0" w:firstLineChars="0"/>
        <w:jc w:val="left"/>
        <w:rPr>
          <w:rFonts w:ascii="仿宋" w:hAnsi="仿宋" w:eastAsia="仿宋"/>
          <w:b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点击支付方式（微信或支付宝）或银行名称，点击“下一步”即进入相应银行的支付页面，完成付款即可。</w:t>
      </w:r>
    </w:p>
    <w:p w14:paraId="799AE776">
      <w:pPr>
        <w:pStyle w:val="8"/>
        <w:spacing w:line="360" w:lineRule="auto"/>
        <w:ind w:left="360" w:firstLine="0" w:firstLineChars="0"/>
        <w:rPr>
          <w:rFonts w:hint="eastAsia" w:ascii="仿宋" w:hAnsi="仿宋" w:eastAsia="仿宋"/>
          <w:sz w:val="24"/>
          <w:szCs w:val="24"/>
        </w:rPr>
      </w:pPr>
    </w:p>
    <w:p w14:paraId="173B14DA">
      <w:pPr>
        <w:spacing w:line="360" w:lineRule="auto"/>
        <w:rPr>
          <w:rFonts w:ascii="仿宋" w:hAnsi="仿宋" w:eastAsia="仿宋"/>
          <w:sz w:val="24"/>
          <w:szCs w:val="24"/>
        </w:rPr>
      </w:pPr>
    </w:p>
    <w:p w14:paraId="5C10F663"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详情请咨询：周老师</w:t>
      </w:r>
    </w:p>
    <w:p w14:paraId="11C92961"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电话: </w:t>
      </w:r>
      <w:r>
        <w:rPr>
          <w:rFonts w:ascii="仿宋" w:hAnsi="仿宋" w:eastAsia="仿宋"/>
          <w:sz w:val="24"/>
          <w:szCs w:val="24"/>
        </w:rPr>
        <w:t xml:space="preserve">13524897957  </w:t>
      </w:r>
      <w:r>
        <w:rPr>
          <w:rFonts w:hint="eastAsia" w:ascii="仿宋" w:hAnsi="仿宋" w:eastAsia="仿宋"/>
          <w:sz w:val="24"/>
          <w:szCs w:val="24"/>
        </w:rPr>
        <w:t>电子邮箱：</w:t>
      </w:r>
      <w:r>
        <w:rPr>
          <w:rFonts w:ascii="仿宋" w:hAnsi="仿宋" w:eastAsia="仿宋"/>
          <w:sz w:val="24"/>
          <w:szCs w:val="24"/>
        </w:rPr>
        <w:t>zhouanqin@sjtu.edu.cn</w:t>
      </w:r>
    </w:p>
    <w:p w14:paraId="6D4539EA"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 xml:space="preserve"> </w:t>
      </w:r>
    </w:p>
    <w:p w14:paraId="13CBB162">
      <w:pPr>
        <w:spacing w:line="360" w:lineRule="auto"/>
        <w:rPr>
          <w:rFonts w:ascii="仿宋" w:hAnsi="仿宋" w:eastAsia="仿宋"/>
          <w:sz w:val="24"/>
          <w:szCs w:val="24"/>
        </w:rPr>
      </w:pPr>
    </w:p>
    <w:p w14:paraId="0860BB52">
      <w:pPr>
        <w:pStyle w:val="8"/>
        <w:spacing w:line="360" w:lineRule="auto"/>
        <w:ind w:left="360" w:firstLine="0" w:firstLineChars="0"/>
        <w:jc w:val="righ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上海交通大学外国语学院</w:t>
      </w:r>
    </w:p>
    <w:p w14:paraId="01FEED8B">
      <w:pPr>
        <w:pStyle w:val="8"/>
        <w:spacing w:line="360" w:lineRule="auto"/>
        <w:ind w:left="360" w:firstLine="0" w:firstLineChars="0"/>
        <w:jc w:val="righ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2024年6月6日</w:t>
      </w:r>
    </w:p>
    <w:p w14:paraId="517FE01B">
      <w:pPr>
        <w:rPr>
          <w:rFonts w:ascii="仿宋" w:hAnsi="仿宋" w:eastAsia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2E1DA4"/>
    <w:multiLevelType w:val="multilevel"/>
    <w:tmpl w:val="762E1DA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czNrA0MzUwNrQwtDRT0lEKTi0uzszPAykwrAUA1FirgywAAAA="/>
  </w:docVars>
  <w:rsids>
    <w:rsidRoot w:val="00C47A79"/>
    <w:rsid w:val="00001012"/>
    <w:rsid w:val="000A499E"/>
    <w:rsid w:val="000C069C"/>
    <w:rsid w:val="000C22AE"/>
    <w:rsid w:val="000E00A3"/>
    <w:rsid w:val="000E0485"/>
    <w:rsid w:val="001548DF"/>
    <w:rsid w:val="001C213E"/>
    <w:rsid w:val="001D5BC6"/>
    <w:rsid w:val="001E6986"/>
    <w:rsid w:val="001E7A7C"/>
    <w:rsid w:val="001F5457"/>
    <w:rsid w:val="00232F4A"/>
    <w:rsid w:val="002A341E"/>
    <w:rsid w:val="002B6FE1"/>
    <w:rsid w:val="002D264E"/>
    <w:rsid w:val="00313467"/>
    <w:rsid w:val="00361B43"/>
    <w:rsid w:val="00405366"/>
    <w:rsid w:val="00461F01"/>
    <w:rsid w:val="0046482A"/>
    <w:rsid w:val="00485A15"/>
    <w:rsid w:val="00584BF1"/>
    <w:rsid w:val="00601710"/>
    <w:rsid w:val="00624FAD"/>
    <w:rsid w:val="006665A6"/>
    <w:rsid w:val="00690A4F"/>
    <w:rsid w:val="006B7F07"/>
    <w:rsid w:val="00727E53"/>
    <w:rsid w:val="00751E44"/>
    <w:rsid w:val="0080374B"/>
    <w:rsid w:val="00816548"/>
    <w:rsid w:val="00846766"/>
    <w:rsid w:val="0085515B"/>
    <w:rsid w:val="00883610"/>
    <w:rsid w:val="008A7BF6"/>
    <w:rsid w:val="008D0563"/>
    <w:rsid w:val="00912025"/>
    <w:rsid w:val="0094092B"/>
    <w:rsid w:val="00955B6F"/>
    <w:rsid w:val="0095688E"/>
    <w:rsid w:val="00962E9A"/>
    <w:rsid w:val="00A646DB"/>
    <w:rsid w:val="00AB144F"/>
    <w:rsid w:val="00AC542B"/>
    <w:rsid w:val="00AC696D"/>
    <w:rsid w:val="00AD7204"/>
    <w:rsid w:val="00BB0BFC"/>
    <w:rsid w:val="00C26361"/>
    <w:rsid w:val="00C47A79"/>
    <w:rsid w:val="00CE3146"/>
    <w:rsid w:val="00CE3AFB"/>
    <w:rsid w:val="00D01C39"/>
    <w:rsid w:val="00E06B01"/>
    <w:rsid w:val="00E13BAA"/>
    <w:rsid w:val="00E73E89"/>
    <w:rsid w:val="00EA0B0E"/>
    <w:rsid w:val="00F70C76"/>
    <w:rsid w:val="00F91479"/>
    <w:rsid w:val="00FC066B"/>
    <w:rsid w:val="157B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324</Words>
  <Characters>406</Characters>
  <Lines>3</Lines>
  <Paragraphs>1</Paragraphs>
  <TotalTime>1101</TotalTime>
  <ScaleCrop>false</ScaleCrop>
  <LinksUpToDate>false</LinksUpToDate>
  <CharactersWithSpaces>413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2019-05-05T13:35:00Z</dcterms:created>
  <dc:creator> </dc:creator>
  <cp:lastModifiedBy>13936</cp:lastModifiedBy>
  <dcterms:modified xsi:type="dcterms:W3CDTF">2024-06-08T03:59:10Z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56BE68C3F33948BC952A1E336D7FA8FF_12</vt:lpwstr>
  </property>
</Properties>
</file>